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6E" w:rsidRPr="009C7EBE" w:rsidRDefault="005E6D6E" w:rsidP="00103B1B">
      <w:pPr>
        <w:pStyle w:val="a7"/>
        <w:tabs>
          <w:tab w:val="left" w:pos="3318"/>
        </w:tabs>
        <w:spacing w:before="0" w:after="0"/>
        <w:jc w:val="center"/>
        <w:rPr>
          <w:b/>
          <w:bCs/>
          <w:color w:val="000000"/>
        </w:rPr>
      </w:pPr>
      <w:r w:rsidRPr="009C7EBE">
        <w:rPr>
          <w:b/>
          <w:bCs/>
          <w:color w:val="000000"/>
        </w:rPr>
        <w:t xml:space="preserve">Р О С С И Й С К А Я </w:t>
      </w:r>
      <w:r w:rsidR="005E4D87">
        <w:rPr>
          <w:b/>
          <w:bCs/>
          <w:color w:val="000000"/>
        </w:rPr>
        <w:t xml:space="preserve"> </w:t>
      </w:r>
      <w:r w:rsidRPr="009C7EBE">
        <w:rPr>
          <w:b/>
          <w:bCs/>
          <w:color w:val="000000"/>
        </w:rPr>
        <w:t>Ф Е Д Е Р А Ц И Я</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 xml:space="preserve">И Р К У Т С К А Я </w:t>
      </w:r>
      <w:r w:rsidR="005E4D87">
        <w:rPr>
          <w:b/>
          <w:bCs/>
          <w:color w:val="000000"/>
        </w:rPr>
        <w:t xml:space="preserve"> </w:t>
      </w:r>
      <w:r w:rsidRPr="009C7EBE">
        <w:rPr>
          <w:b/>
          <w:bCs/>
          <w:color w:val="000000"/>
        </w:rPr>
        <w:t>О Б Л А С Т Ь</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К И Р Е Н С К И Й   М</w:t>
      </w:r>
      <w:r w:rsidR="005E4D87">
        <w:rPr>
          <w:b/>
          <w:bCs/>
          <w:color w:val="000000"/>
        </w:rPr>
        <w:t xml:space="preserve"> </w:t>
      </w:r>
      <w:r w:rsidRPr="009C7EBE">
        <w:rPr>
          <w:b/>
          <w:bCs/>
          <w:color w:val="000000"/>
        </w:rPr>
        <w:t>У</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Ц</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П</w:t>
      </w:r>
      <w:r w:rsidR="005E4D87">
        <w:rPr>
          <w:b/>
          <w:bCs/>
          <w:color w:val="000000"/>
        </w:rPr>
        <w:t xml:space="preserve"> </w:t>
      </w:r>
      <w:r w:rsidRPr="009C7EBE">
        <w:rPr>
          <w:b/>
          <w:bCs/>
          <w:color w:val="000000"/>
        </w:rPr>
        <w:t>А</w:t>
      </w:r>
      <w:r w:rsidR="005E4D87">
        <w:rPr>
          <w:b/>
          <w:bCs/>
          <w:color w:val="000000"/>
        </w:rPr>
        <w:t xml:space="preserve"> </w:t>
      </w:r>
      <w:r w:rsidRPr="009C7EBE">
        <w:rPr>
          <w:b/>
          <w:bCs/>
          <w:color w:val="000000"/>
        </w:rPr>
        <w:t>Л</w:t>
      </w:r>
      <w:r w:rsidR="005E4D87">
        <w:rPr>
          <w:b/>
          <w:bCs/>
          <w:color w:val="000000"/>
        </w:rPr>
        <w:t xml:space="preserve"> </w:t>
      </w:r>
      <w:r w:rsidRPr="009C7EBE">
        <w:rPr>
          <w:b/>
          <w:bCs/>
          <w:color w:val="000000"/>
        </w:rPr>
        <w:t>Ь</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Ы</w:t>
      </w:r>
      <w:r w:rsidR="005E4D87">
        <w:rPr>
          <w:b/>
          <w:bCs/>
          <w:color w:val="000000"/>
        </w:rPr>
        <w:t xml:space="preserve"> </w:t>
      </w:r>
      <w:r w:rsidRPr="009C7EBE">
        <w:rPr>
          <w:b/>
          <w:bCs/>
          <w:color w:val="000000"/>
        </w:rPr>
        <w:t xml:space="preserve">Й  </w:t>
      </w:r>
      <w:r w:rsidR="00E93029">
        <w:rPr>
          <w:b/>
          <w:bCs/>
          <w:color w:val="000000"/>
        </w:rPr>
        <w:t xml:space="preserve"> </w:t>
      </w:r>
      <w:r w:rsidRPr="009C7EBE">
        <w:rPr>
          <w:b/>
          <w:bCs/>
          <w:color w:val="000000"/>
        </w:rPr>
        <w:t>Р А Й О Н</w:t>
      </w:r>
    </w:p>
    <w:p w:rsidR="005E6D6E" w:rsidRPr="009C7EBE" w:rsidRDefault="005E6D6E" w:rsidP="005E6D6E">
      <w:pPr>
        <w:pStyle w:val="a7"/>
        <w:spacing w:before="0" w:after="0"/>
        <w:jc w:val="center"/>
      </w:pPr>
    </w:p>
    <w:p w:rsidR="005E6D6E" w:rsidRPr="009C7EBE" w:rsidRDefault="005E6D6E" w:rsidP="005E6D6E">
      <w:pPr>
        <w:pStyle w:val="a7"/>
        <w:spacing w:before="0" w:after="0"/>
        <w:jc w:val="center"/>
        <w:rPr>
          <w:b/>
          <w:bCs/>
          <w:color w:val="000000"/>
        </w:rPr>
      </w:pPr>
      <w:r w:rsidRPr="009C7EBE">
        <w:rPr>
          <w:b/>
          <w:bCs/>
          <w:color w:val="000000"/>
        </w:rPr>
        <w:t xml:space="preserve">Д У М А </w:t>
      </w:r>
    </w:p>
    <w:p w:rsidR="005E6D6E" w:rsidRPr="009C7EBE" w:rsidRDefault="005E6D6E" w:rsidP="005E6D6E">
      <w:pPr>
        <w:pStyle w:val="a7"/>
        <w:spacing w:before="0" w:after="0"/>
        <w:jc w:val="center"/>
      </w:pPr>
    </w:p>
    <w:p w:rsidR="005E6D6E" w:rsidRPr="009C7EBE" w:rsidRDefault="007A4949" w:rsidP="005E6D6E">
      <w:pPr>
        <w:pStyle w:val="a7"/>
        <w:spacing w:before="0" w:after="0"/>
        <w:jc w:val="center"/>
        <w:rPr>
          <w:b/>
          <w:bCs/>
          <w:color w:val="000000"/>
        </w:rPr>
      </w:pPr>
      <w:r>
        <w:rPr>
          <w:b/>
          <w:bCs/>
          <w:color w:val="000000"/>
        </w:rPr>
        <w:t xml:space="preserve">РЕШЕНИЕ </w:t>
      </w:r>
      <w:r w:rsidR="005E6D6E" w:rsidRPr="009C7EBE">
        <w:rPr>
          <w:b/>
          <w:bCs/>
          <w:color w:val="000000"/>
        </w:rPr>
        <w:t xml:space="preserve">№ </w:t>
      </w:r>
      <w:r w:rsidR="0091397B">
        <w:rPr>
          <w:b/>
          <w:bCs/>
          <w:color w:val="000000"/>
        </w:rPr>
        <w:t>74/6</w:t>
      </w:r>
    </w:p>
    <w:p w:rsidR="009C7EBE" w:rsidRDefault="009C7EBE" w:rsidP="006510D4">
      <w:pPr>
        <w:pStyle w:val="a7"/>
        <w:spacing w:before="0" w:after="0"/>
        <w:rPr>
          <w:b/>
          <w:bCs/>
        </w:rPr>
      </w:pPr>
    </w:p>
    <w:p w:rsidR="005E6D6E" w:rsidRPr="009C7EBE" w:rsidRDefault="009C7EBE" w:rsidP="007A4949">
      <w:pPr>
        <w:pStyle w:val="a7"/>
        <w:spacing w:before="0" w:after="0"/>
        <w:jc w:val="center"/>
        <w:rPr>
          <w:b/>
          <w:bCs/>
        </w:rPr>
      </w:pPr>
      <w:r w:rsidRPr="009C7EBE">
        <w:rPr>
          <w:b/>
          <w:bCs/>
        </w:rPr>
        <w:t>2</w:t>
      </w:r>
      <w:r w:rsidR="007A4949">
        <w:rPr>
          <w:b/>
          <w:bCs/>
        </w:rPr>
        <w:t>9</w:t>
      </w:r>
      <w:r w:rsidR="005E6D6E" w:rsidRPr="009C7EBE">
        <w:rPr>
          <w:b/>
          <w:bCs/>
        </w:rPr>
        <w:t xml:space="preserve"> </w:t>
      </w:r>
      <w:r w:rsidR="007A4949">
        <w:rPr>
          <w:b/>
          <w:bCs/>
        </w:rPr>
        <w:t>мая</w:t>
      </w:r>
      <w:r w:rsidR="005E6D6E" w:rsidRPr="009C7EBE">
        <w:rPr>
          <w:b/>
          <w:bCs/>
        </w:rPr>
        <w:t xml:space="preserve"> 201</w:t>
      </w:r>
      <w:r w:rsidRPr="009C7EBE">
        <w:rPr>
          <w:b/>
          <w:bCs/>
        </w:rPr>
        <w:t>5</w:t>
      </w:r>
      <w:r w:rsidR="005E6D6E" w:rsidRPr="009C7EBE">
        <w:rPr>
          <w:b/>
          <w:bCs/>
        </w:rPr>
        <w:t xml:space="preserve"> г.</w:t>
      </w:r>
      <w:r w:rsidR="007A4949">
        <w:rPr>
          <w:b/>
          <w:bCs/>
        </w:rPr>
        <w:tab/>
      </w:r>
      <w:r w:rsidR="007A4949">
        <w:rPr>
          <w:b/>
          <w:bCs/>
        </w:rPr>
        <w:tab/>
      </w:r>
      <w:r w:rsidR="007A4949">
        <w:rPr>
          <w:b/>
          <w:bCs/>
        </w:rPr>
        <w:tab/>
      </w:r>
      <w:r w:rsidR="007A4949">
        <w:rPr>
          <w:b/>
          <w:bCs/>
        </w:rPr>
        <w:tab/>
      </w:r>
      <w:r w:rsidR="0091397B">
        <w:rPr>
          <w:b/>
          <w:bCs/>
        </w:rPr>
        <w:tab/>
      </w:r>
      <w:r w:rsidR="007A4949">
        <w:rPr>
          <w:b/>
          <w:bCs/>
        </w:rPr>
        <w:tab/>
      </w:r>
      <w:r w:rsidR="007A4949">
        <w:rPr>
          <w:b/>
          <w:bCs/>
        </w:rPr>
        <w:tab/>
      </w:r>
      <w:r w:rsidR="007A4949">
        <w:rPr>
          <w:b/>
          <w:bCs/>
        </w:rPr>
        <w:tab/>
      </w:r>
      <w:r w:rsidR="007A4949">
        <w:rPr>
          <w:b/>
          <w:bCs/>
        </w:rPr>
        <w:tab/>
      </w:r>
      <w:r w:rsidR="005E6D6E" w:rsidRPr="009C7EBE">
        <w:rPr>
          <w:b/>
          <w:bCs/>
        </w:rPr>
        <w:t xml:space="preserve"> г. Киренск</w:t>
      </w:r>
    </w:p>
    <w:p w:rsidR="005E6D6E" w:rsidRPr="009C7EBE" w:rsidRDefault="005E6D6E" w:rsidP="005E6D6E">
      <w:pPr>
        <w:pStyle w:val="a7"/>
        <w:spacing w:before="0" w:after="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6"/>
      </w:tblGrid>
      <w:tr w:rsidR="00E93029" w:rsidTr="00E93029">
        <w:trPr>
          <w:trHeight w:val="990"/>
        </w:trPr>
        <w:tc>
          <w:tcPr>
            <w:tcW w:w="6296" w:type="dxa"/>
          </w:tcPr>
          <w:p w:rsidR="00E93029" w:rsidRPr="009C7EBE" w:rsidRDefault="00956DE9" w:rsidP="0091397B">
            <w:pPr>
              <w:pStyle w:val="a7"/>
              <w:spacing w:before="0" w:after="0"/>
              <w:rPr>
                <w:b/>
              </w:rPr>
            </w:pPr>
            <w:r>
              <w:rPr>
                <w:b/>
                <w:bCs/>
              </w:rPr>
              <w:t xml:space="preserve">Информация </w:t>
            </w:r>
            <w:r w:rsidR="006C13AF">
              <w:rPr>
                <w:b/>
                <w:bCs/>
              </w:rPr>
              <w:t xml:space="preserve">Управления </w:t>
            </w:r>
            <w:r w:rsidR="0091397B">
              <w:rPr>
                <w:b/>
                <w:bCs/>
              </w:rPr>
              <w:t>м</w:t>
            </w:r>
            <w:r w:rsidR="006C13AF">
              <w:rPr>
                <w:b/>
                <w:bCs/>
              </w:rPr>
              <w:t xml:space="preserve">инистерства социального развития, опеки и попечительства Иркутской области по Киренскому району о работе за </w:t>
            </w:r>
            <w:r w:rsidR="00E93029">
              <w:rPr>
                <w:b/>
                <w:bCs/>
              </w:rPr>
              <w:t>201</w:t>
            </w:r>
            <w:r>
              <w:rPr>
                <w:b/>
                <w:bCs/>
              </w:rPr>
              <w:t>4</w:t>
            </w:r>
            <w:r w:rsidR="00E93029">
              <w:rPr>
                <w:b/>
                <w:bCs/>
              </w:rPr>
              <w:t xml:space="preserve"> год</w:t>
            </w:r>
          </w:p>
          <w:p w:rsidR="00E93029" w:rsidRDefault="00E93029" w:rsidP="009C7EBE">
            <w:pPr>
              <w:pStyle w:val="a7"/>
              <w:spacing w:before="0" w:after="0"/>
              <w:rPr>
                <w:b/>
                <w:bCs/>
              </w:rPr>
            </w:pPr>
          </w:p>
        </w:tc>
      </w:tr>
    </w:tbl>
    <w:p w:rsidR="009C7EBE" w:rsidRDefault="009C7EBE" w:rsidP="009C7EBE">
      <w:pPr>
        <w:pStyle w:val="a7"/>
        <w:spacing w:before="0" w:after="0"/>
        <w:rPr>
          <w:b/>
          <w:bCs/>
        </w:rPr>
      </w:pPr>
    </w:p>
    <w:p w:rsidR="005E6D6E" w:rsidRPr="009C7EBE" w:rsidRDefault="005E6D6E" w:rsidP="005E6D6E">
      <w:pPr>
        <w:pStyle w:val="a7"/>
        <w:spacing w:before="0" w:after="0"/>
      </w:pPr>
    </w:p>
    <w:p w:rsidR="005E6D6E" w:rsidRPr="009C7EBE" w:rsidRDefault="00E93029" w:rsidP="0091397B">
      <w:pPr>
        <w:pStyle w:val="a7"/>
        <w:spacing w:before="0" w:after="0" w:line="276" w:lineRule="auto"/>
        <w:ind w:firstLine="573"/>
        <w:jc w:val="both"/>
      </w:pPr>
      <w:r>
        <w:t xml:space="preserve">Заслушав информацию начальника </w:t>
      </w:r>
      <w:r w:rsidR="0091397B">
        <w:t xml:space="preserve">Управления </w:t>
      </w:r>
      <w:r w:rsidR="0091397B">
        <w:rPr>
          <w:bCs/>
        </w:rPr>
        <w:t>м</w:t>
      </w:r>
      <w:r w:rsidR="00956DE9" w:rsidRPr="00956DE9">
        <w:rPr>
          <w:bCs/>
        </w:rPr>
        <w:t>инистерства социального развития, опеки и попечительства Иркутской области по Киренскому район</w:t>
      </w:r>
      <w:r w:rsidR="00956DE9">
        <w:rPr>
          <w:bCs/>
        </w:rPr>
        <w:t>у</w:t>
      </w:r>
      <w:r w:rsidR="0091397B">
        <w:t xml:space="preserve"> </w:t>
      </w:r>
      <w:r w:rsidR="002055B5">
        <w:t xml:space="preserve">И.А. Федоровой </w:t>
      </w:r>
      <w:r w:rsidR="006C13AF">
        <w:t xml:space="preserve">о </w:t>
      </w:r>
      <w:r w:rsidR="006C13AF">
        <w:rPr>
          <w:bCs/>
        </w:rPr>
        <w:t>работе</w:t>
      </w:r>
      <w:r w:rsidR="006C13AF" w:rsidRPr="00E93029">
        <w:rPr>
          <w:bCs/>
        </w:rPr>
        <w:t xml:space="preserve"> </w:t>
      </w:r>
      <w:r w:rsidR="006C13AF">
        <w:rPr>
          <w:bCs/>
        </w:rPr>
        <w:t>за</w:t>
      </w:r>
      <w:r w:rsidR="006C13AF" w:rsidRPr="00E93029">
        <w:rPr>
          <w:bCs/>
        </w:rPr>
        <w:t xml:space="preserve"> 201</w:t>
      </w:r>
      <w:r w:rsidR="006C13AF">
        <w:rPr>
          <w:bCs/>
        </w:rPr>
        <w:t>4</w:t>
      </w:r>
      <w:r w:rsidR="006C13AF" w:rsidRPr="00E93029">
        <w:rPr>
          <w:bCs/>
        </w:rPr>
        <w:t xml:space="preserve"> год</w:t>
      </w:r>
      <w:r w:rsidR="006C13AF">
        <w:rPr>
          <w:bCs/>
        </w:rPr>
        <w:t>,</w:t>
      </w:r>
    </w:p>
    <w:p w:rsidR="005E6D6E" w:rsidRPr="009C7EBE" w:rsidRDefault="005E6D6E" w:rsidP="005E6D6E">
      <w:pPr>
        <w:pStyle w:val="a7"/>
        <w:spacing w:before="0" w:after="0"/>
        <w:ind w:firstLine="539"/>
      </w:pPr>
    </w:p>
    <w:p w:rsidR="005E6D6E" w:rsidRPr="009C7EBE" w:rsidRDefault="005E6D6E" w:rsidP="006F79DC">
      <w:pPr>
        <w:pStyle w:val="a7"/>
        <w:spacing w:before="0" w:after="0"/>
        <w:ind w:firstLine="539"/>
        <w:jc w:val="center"/>
        <w:rPr>
          <w:b/>
          <w:bCs/>
        </w:rPr>
      </w:pPr>
      <w:r w:rsidRPr="009C7EBE">
        <w:rPr>
          <w:b/>
          <w:bCs/>
        </w:rPr>
        <w:t>ДУМА РЕШИЛА:</w:t>
      </w:r>
    </w:p>
    <w:p w:rsidR="005E6D6E" w:rsidRPr="009C7EBE" w:rsidRDefault="005E6D6E" w:rsidP="005E6D6E">
      <w:pPr>
        <w:pStyle w:val="a7"/>
        <w:spacing w:before="0" w:after="0"/>
        <w:ind w:firstLine="539"/>
      </w:pPr>
    </w:p>
    <w:p w:rsidR="005E6D6E" w:rsidRPr="009C7EBE" w:rsidRDefault="007A4949" w:rsidP="006C13AF">
      <w:pPr>
        <w:pStyle w:val="a7"/>
        <w:spacing w:before="0" w:after="0"/>
        <w:ind w:firstLine="567"/>
        <w:jc w:val="both"/>
      </w:pPr>
      <w:r>
        <w:t xml:space="preserve">1. </w:t>
      </w:r>
      <w:r w:rsidR="00E93029">
        <w:t>Информацию</w:t>
      </w:r>
      <w:r w:rsidR="00E93029" w:rsidRPr="00E93029">
        <w:t xml:space="preserve"> </w:t>
      </w:r>
      <w:r w:rsidR="006C13AF" w:rsidRPr="006C13AF">
        <w:rPr>
          <w:bCs/>
        </w:rPr>
        <w:t xml:space="preserve">Управления </w:t>
      </w:r>
      <w:r w:rsidR="0091397B">
        <w:rPr>
          <w:bCs/>
        </w:rPr>
        <w:t>м</w:t>
      </w:r>
      <w:r w:rsidR="006C13AF" w:rsidRPr="006C13AF">
        <w:rPr>
          <w:bCs/>
        </w:rPr>
        <w:t>инистерства социального развития, опеки и попечительства Иркутской области по Киренскому району о работе за 2014 год</w:t>
      </w:r>
      <w:r w:rsidR="006C13AF">
        <w:rPr>
          <w:bCs/>
        </w:rPr>
        <w:t xml:space="preserve"> </w:t>
      </w:r>
      <w:r w:rsidR="00E93029">
        <w:t>принять к сведению.</w:t>
      </w:r>
    </w:p>
    <w:p w:rsidR="007A4949" w:rsidRDefault="007A4949" w:rsidP="005E6D6E">
      <w:pPr>
        <w:spacing w:after="0"/>
        <w:rPr>
          <w:rFonts w:ascii="Times New Roman" w:hAnsi="Times New Roman" w:cs="Times New Roman"/>
          <w:b/>
          <w:bCs/>
          <w:sz w:val="24"/>
          <w:szCs w:val="24"/>
        </w:rPr>
      </w:pPr>
    </w:p>
    <w:p w:rsidR="007A4949" w:rsidRDefault="007A4949" w:rsidP="005E6D6E">
      <w:pPr>
        <w:spacing w:after="0"/>
        <w:rPr>
          <w:rFonts w:ascii="Times New Roman" w:hAnsi="Times New Roman" w:cs="Times New Roman"/>
          <w:b/>
          <w:bCs/>
          <w:sz w:val="24"/>
          <w:szCs w:val="24"/>
        </w:rPr>
      </w:pPr>
    </w:p>
    <w:p w:rsidR="007A4949" w:rsidRDefault="007A4949" w:rsidP="005E6D6E">
      <w:pPr>
        <w:spacing w:after="0"/>
        <w:rPr>
          <w:rFonts w:ascii="Times New Roman" w:hAnsi="Times New Roman" w:cs="Times New Roman"/>
          <w:b/>
          <w:bCs/>
          <w:sz w:val="24"/>
          <w:szCs w:val="24"/>
        </w:rPr>
      </w:pPr>
    </w:p>
    <w:p w:rsidR="00E93029" w:rsidRDefault="00E93029" w:rsidP="005E6D6E">
      <w:pPr>
        <w:spacing w:after="0"/>
        <w:rPr>
          <w:rFonts w:ascii="Times New Roman" w:hAnsi="Times New Roman" w:cs="Times New Roman"/>
          <w:b/>
          <w:bCs/>
          <w:sz w:val="24"/>
          <w:szCs w:val="24"/>
        </w:rPr>
      </w:pPr>
    </w:p>
    <w:p w:rsidR="00E93029" w:rsidRDefault="00E93029" w:rsidP="005E6D6E">
      <w:pPr>
        <w:spacing w:after="0"/>
        <w:rPr>
          <w:rFonts w:ascii="Times New Roman" w:hAnsi="Times New Roman" w:cs="Times New Roman"/>
          <w:b/>
          <w:bCs/>
          <w:sz w:val="24"/>
          <w:szCs w:val="24"/>
        </w:rPr>
      </w:pPr>
    </w:p>
    <w:p w:rsidR="005E6D6E" w:rsidRPr="009C7EBE" w:rsidRDefault="005E6D6E" w:rsidP="005E6D6E">
      <w:pPr>
        <w:spacing w:after="0"/>
        <w:rPr>
          <w:rFonts w:ascii="Times New Roman" w:hAnsi="Times New Roman" w:cs="Times New Roman"/>
          <w:b/>
          <w:bCs/>
          <w:sz w:val="24"/>
          <w:szCs w:val="24"/>
        </w:rPr>
      </w:pPr>
    </w:p>
    <w:p w:rsidR="007A4949" w:rsidRDefault="007A4949" w:rsidP="005E6D6E">
      <w:pPr>
        <w:spacing w:after="0"/>
        <w:rPr>
          <w:rFonts w:ascii="Times New Roman" w:hAnsi="Times New Roman" w:cs="Times New Roman"/>
          <w:b/>
          <w:bCs/>
          <w:sz w:val="24"/>
          <w:szCs w:val="24"/>
        </w:rPr>
      </w:pPr>
    </w:p>
    <w:p w:rsidR="007A4949" w:rsidRDefault="007A4949" w:rsidP="005E6D6E">
      <w:pPr>
        <w:spacing w:after="0"/>
        <w:rPr>
          <w:rFonts w:ascii="Times New Roman" w:hAnsi="Times New Roman" w:cs="Times New Roman"/>
          <w:b/>
          <w:bCs/>
          <w:sz w:val="24"/>
          <w:szCs w:val="24"/>
        </w:rPr>
      </w:pPr>
    </w:p>
    <w:p w:rsidR="00A64840" w:rsidRDefault="005E6D6E" w:rsidP="009C7EB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Председатель Думы </w:t>
      </w:r>
    </w:p>
    <w:p w:rsidR="00B96C92" w:rsidRDefault="005E6D6E" w:rsidP="009C7EBE">
      <w:pPr>
        <w:spacing w:after="0"/>
        <w:rPr>
          <w:rFonts w:ascii="Times New Roman" w:hAnsi="Times New Roman" w:cs="Times New Roman"/>
          <w:b/>
          <w:bCs/>
          <w:sz w:val="24"/>
          <w:szCs w:val="24"/>
        </w:rPr>
      </w:pPr>
      <w:r w:rsidRPr="009C7EBE">
        <w:rPr>
          <w:rFonts w:ascii="Times New Roman" w:hAnsi="Times New Roman" w:cs="Times New Roman"/>
          <w:b/>
          <w:bCs/>
          <w:sz w:val="24"/>
          <w:szCs w:val="24"/>
        </w:rPr>
        <w:t>Киренского</w:t>
      </w:r>
      <w:r w:rsidR="009C7EBE">
        <w:rPr>
          <w:rFonts w:ascii="Times New Roman" w:hAnsi="Times New Roman" w:cs="Times New Roman"/>
          <w:b/>
          <w:bCs/>
          <w:sz w:val="24"/>
          <w:szCs w:val="24"/>
        </w:rPr>
        <w:t xml:space="preserve"> </w:t>
      </w:r>
      <w:r w:rsidR="006510D4" w:rsidRPr="009C7EBE">
        <w:rPr>
          <w:rFonts w:ascii="Times New Roman" w:hAnsi="Times New Roman" w:cs="Times New Roman"/>
          <w:b/>
          <w:bCs/>
          <w:sz w:val="24"/>
          <w:szCs w:val="24"/>
        </w:rPr>
        <w:t>муниципального района</w:t>
      </w:r>
      <w:r w:rsidR="007A4949">
        <w:rPr>
          <w:rFonts w:ascii="Times New Roman" w:hAnsi="Times New Roman" w:cs="Times New Roman"/>
          <w:b/>
          <w:bCs/>
          <w:sz w:val="24"/>
          <w:szCs w:val="24"/>
        </w:rPr>
        <w:tab/>
      </w:r>
      <w:r w:rsidR="007A4949">
        <w:rPr>
          <w:rFonts w:ascii="Times New Roman" w:hAnsi="Times New Roman" w:cs="Times New Roman"/>
          <w:b/>
          <w:bCs/>
          <w:sz w:val="24"/>
          <w:szCs w:val="24"/>
        </w:rPr>
        <w:tab/>
      </w:r>
      <w:r w:rsidR="007A4949">
        <w:rPr>
          <w:rFonts w:ascii="Times New Roman" w:hAnsi="Times New Roman" w:cs="Times New Roman"/>
          <w:b/>
          <w:bCs/>
          <w:sz w:val="24"/>
          <w:szCs w:val="24"/>
        </w:rPr>
        <w:tab/>
      </w:r>
      <w:r w:rsidR="007A4949">
        <w:rPr>
          <w:rFonts w:ascii="Times New Roman" w:hAnsi="Times New Roman" w:cs="Times New Roman"/>
          <w:b/>
          <w:bCs/>
          <w:sz w:val="24"/>
          <w:szCs w:val="24"/>
        </w:rPr>
        <w:tab/>
      </w:r>
      <w:r w:rsidR="00E93029">
        <w:rPr>
          <w:rFonts w:ascii="Times New Roman" w:hAnsi="Times New Roman" w:cs="Times New Roman"/>
          <w:b/>
          <w:bCs/>
          <w:sz w:val="24"/>
          <w:szCs w:val="24"/>
        </w:rPr>
        <w:tab/>
      </w:r>
      <w:r w:rsidR="00A64840">
        <w:rPr>
          <w:rFonts w:ascii="Times New Roman" w:hAnsi="Times New Roman" w:cs="Times New Roman"/>
          <w:b/>
          <w:bCs/>
          <w:sz w:val="24"/>
          <w:szCs w:val="24"/>
        </w:rPr>
        <w:tab/>
      </w:r>
      <w:r w:rsidRPr="009C7EBE">
        <w:rPr>
          <w:rFonts w:ascii="Times New Roman" w:hAnsi="Times New Roman" w:cs="Times New Roman"/>
          <w:b/>
          <w:bCs/>
          <w:sz w:val="24"/>
          <w:szCs w:val="24"/>
        </w:rPr>
        <w:t>П.М. Пашкин</w:t>
      </w: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6C13AF" w:rsidRDefault="006C13AF" w:rsidP="00956DE9">
      <w:pPr>
        <w:jc w:val="center"/>
        <w:rPr>
          <w:rFonts w:ascii="Times New Roman" w:hAnsi="Times New Roman" w:cs="Times New Roman"/>
          <w:b/>
          <w:sz w:val="28"/>
          <w:szCs w:val="28"/>
        </w:rPr>
      </w:pPr>
    </w:p>
    <w:p w:rsidR="006C13AF" w:rsidRDefault="006C13AF" w:rsidP="00956DE9">
      <w:pPr>
        <w:jc w:val="center"/>
        <w:rPr>
          <w:rFonts w:ascii="Times New Roman" w:hAnsi="Times New Roman" w:cs="Times New Roman"/>
          <w:b/>
          <w:sz w:val="28"/>
          <w:szCs w:val="28"/>
        </w:rPr>
      </w:pPr>
    </w:p>
    <w:p w:rsidR="006C13AF" w:rsidRDefault="006C13AF" w:rsidP="00956DE9">
      <w:pPr>
        <w:jc w:val="center"/>
        <w:rPr>
          <w:rFonts w:ascii="Times New Roman" w:hAnsi="Times New Roman" w:cs="Times New Roman"/>
          <w:b/>
          <w:sz w:val="28"/>
          <w:szCs w:val="28"/>
        </w:rPr>
      </w:pPr>
    </w:p>
    <w:p w:rsidR="00956DE9" w:rsidRDefault="00956DE9" w:rsidP="00956DE9">
      <w:pPr>
        <w:jc w:val="center"/>
        <w:rPr>
          <w:rFonts w:ascii="Times New Roman" w:hAnsi="Times New Roman" w:cs="Times New Roman"/>
          <w:b/>
          <w:sz w:val="28"/>
          <w:szCs w:val="28"/>
        </w:rPr>
      </w:pPr>
      <w:r w:rsidRPr="00956DE9">
        <w:rPr>
          <w:rFonts w:ascii="Times New Roman" w:hAnsi="Times New Roman" w:cs="Times New Roman"/>
          <w:b/>
          <w:sz w:val="28"/>
          <w:szCs w:val="28"/>
        </w:rPr>
        <w:lastRenderedPageBreak/>
        <w:t>Информация</w:t>
      </w:r>
    </w:p>
    <w:p w:rsidR="00956DE9" w:rsidRDefault="00956DE9" w:rsidP="00956DE9">
      <w:pPr>
        <w:jc w:val="center"/>
        <w:rPr>
          <w:rFonts w:ascii="Times New Roman" w:hAnsi="Times New Roman" w:cs="Times New Roman"/>
          <w:sz w:val="28"/>
          <w:szCs w:val="28"/>
        </w:rPr>
      </w:pPr>
      <w:r w:rsidRPr="00956DE9">
        <w:rPr>
          <w:rFonts w:ascii="Times New Roman" w:hAnsi="Times New Roman" w:cs="Times New Roman"/>
          <w:sz w:val="28"/>
          <w:szCs w:val="28"/>
        </w:rPr>
        <w:t xml:space="preserve"> </w:t>
      </w:r>
      <w:r w:rsidRPr="00956DE9">
        <w:rPr>
          <w:rFonts w:ascii="Times New Roman" w:hAnsi="Times New Roman" w:cs="Times New Roman"/>
          <w:b/>
          <w:bCs/>
          <w:sz w:val="28"/>
          <w:szCs w:val="28"/>
        </w:rPr>
        <w:t>о работе Министерства социального развития, опеки и попечительства Иркутской области по Киренскому району в 2014 году</w:t>
      </w:r>
      <w:r w:rsidRPr="00956DE9">
        <w:rPr>
          <w:rFonts w:ascii="Times New Roman" w:hAnsi="Times New Roman" w:cs="Times New Roman"/>
          <w:sz w:val="28"/>
          <w:szCs w:val="28"/>
        </w:rPr>
        <w:t xml:space="preserve"> </w:t>
      </w:r>
    </w:p>
    <w:p w:rsidR="00956DE9" w:rsidRPr="00956DE9" w:rsidRDefault="00956DE9" w:rsidP="00956DE9">
      <w:pPr>
        <w:jc w:val="center"/>
        <w:rPr>
          <w:rFonts w:ascii="Times New Roman" w:hAnsi="Times New Roman" w:cs="Times New Roman"/>
          <w:sz w:val="28"/>
          <w:szCs w:val="28"/>
        </w:rPr>
      </w:pPr>
      <w:r w:rsidRPr="00956DE9">
        <w:rPr>
          <w:rFonts w:ascii="Times New Roman" w:hAnsi="Times New Roman" w:cs="Times New Roman"/>
          <w:sz w:val="28"/>
          <w:szCs w:val="28"/>
        </w:rPr>
        <w:t>Основными направлениями работы Органов опеки и попечительства является:</w:t>
      </w:r>
    </w:p>
    <w:p w:rsidR="00956DE9" w:rsidRPr="00956DE9" w:rsidRDefault="00956DE9" w:rsidP="00956DE9">
      <w:pPr>
        <w:numPr>
          <w:ilvl w:val="0"/>
          <w:numId w:val="3"/>
        </w:numPr>
        <w:spacing w:after="0" w:line="240" w:lineRule="auto"/>
        <w:jc w:val="both"/>
        <w:rPr>
          <w:rFonts w:ascii="Times New Roman" w:hAnsi="Times New Roman" w:cs="Times New Roman"/>
          <w:sz w:val="28"/>
          <w:szCs w:val="28"/>
        </w:rPr>
      </w:pPr>
      <w:r w:rsidRPr="00956DE9">
        <w:rPr>
          <w:rFonts w:ascii="Times New Roman" w:hAnsi="Times New Roman" w:cs="Times New Roman"/>
          <w:sz w:val="28"/>
          <w:szCs w:val="28"/>
        </w:rPr>
        <w:t>Выявление и учет граждан, нуждающихся в установлении над ними опеки или попечительства.</w:t>
      </w:r>
    </w:p>
    <w:p w:rsidR="00956DE9" w:rsidRPr="00956DE9" w:rsidRDefault="00956DE9" w:rsidP="00956DE9">
      <w:pPr>
        <w:numPr>
          <w:ilvl w:val="0"/>
          <w:numId w:val="3"/>
        </w:numPr>
        <w:spacing w:after="0" w:line="240" w:lineRule="auto"/>
        <w:jc w:val="both"/>
        <w:rPr>
          <w:rFonts w:ascii="Times New Roman" w:hAnsi="Times New Roman" w:cs="Times New Roman"/>
          <w:sz w:val="28"/>
          <w:szCs w:val="28"/>
        </w:rPr>
      </w:pPr>
      <w:r w:rsidRPr="00956DE9">
        <w:rPr>
          <w:rFonts w:ascii="Times New Roman" w:hAnsi="Times New Roman" w:cs="Times New Roman"/>
          <w:sz w:val="28"/>
          <w:szCs w:val="28"/>
        </w:rPr>
        <w:t xml:space="preserve">Установление опеки и попечительства. </w:t>
      </w:r>
    </w:p>
    <w:p w:rsidR="00956DE9" w:rsidRPr="00956DE9" w:rsidRDefault="00956DE9" w:rsidP="00956DE9">
      <w:pPr>
        <w:numPr>
          <w:ilvl w:val="0"/>
          <w:numId w:val="3"/>
        </w:numPr>
        <w:spacing w:after="0" w:line="240" w:lineRule="auto"/>
        <w:jc w:val="both"/>
        <w:rPr>
          <w:rFonts w:ascii="Times New Roman" w:hAnsi="Times New Roman" w:cs="Times New Roman"/>
          <w:sz w:val="28"/>
          <w:szCs w:val="28"/>
        </w:rPr>
      </w:pPr>
      <w:r w:rsidRPr="00956DE9">
        <w:rPr>
          <w:rFonts w:ascii="Times New Roman" w:hAnsi="Times New Roman" w:cs="Times New Roman"/>
          <w:sz w:val="28"/>
          <w:szCs w:val="28"/>
        </w:rPr>
        <w:t>Учет граждан, желающих принять ребенка на воспитание в свои семьи.</w:t>
      </w:r>
    </w:p>
    <w:p w:rsidR="00956DE9" w:rsidRPr="00956DE9" w:rsidRDefault="00956DE9" w:rsidP="00956DE9">
      <w:pPr>
        <w:numPr>
          <w:ilvl w:val="0"/>
          <w:numId w:val="3"/>
        </w:numPr>
        <w:spacing w:after="0" w:line="240" w:lineRule="auto"/>
        <w:jc w:val="both"/>
        <w:rPr>
          <w:rFonts w:ascii="Times New Roman" w:hAnsi="Times New Roman" w:cs="Times New Roman"/>
          <w:sz w:val="28"/>
          <w:szCs w:val="28"/>
        </w:rPr>
      </w:pPr>
      <w:r w:rsidRPr="00956DE9">
        <w:rPr>
          <w:rFonts w:ascii="Times New Roman" w:hAnsi="Times New Roman" w:cs="Times New Roman"/>
          <w:sz w:val="28"/>
          <w:szCs w:val="28"/>
        </w:rPr>
        <w:t>Защита прав и законных интересов граждан, нуждающихся в установлении опеки и попечительства, и граждан находящихся под опекой или попечительством.</w:t>
      </w:r>
    </w:p>
    <w:p w:rsidR="00956DE9" w:rsidRPr="00956DE9" w:rsidRDefault="00956DE9" w:rsidP="00956DE9">
      <w:pPr>
        <w:numPr>
          <w:ilvl w:val="0"/>
          <w:numId w:val="3"/>
        </w:numPr>
        <w:spacing w:after="0" w:line="240" w:lineRule="auto"/>
        <w:jc w:val="both"/>
        <w:rPr>
          <w:rFonts w:ascii="Times New Roman" w:hAnsi="Times New Roman" w:cs="Times New Roman"/>
          <w:sz w:val="28"/>
          <w:szCs w:val="28"/>
        </w:rPr>
      </w:pPr>
      <w:r w:rsidRPr="00956DE9">
        <w:rPr>
          <w:rFonts w:ascii="Times New Roman" w:hAnsi="Times New Roman" w:cs="Times New Roman"/>
          <w:sz w:val="28"/>
          <w:szCs w:val="28"/>
        </w:rPr>
        <w:t>Осуществление надзора за деятельностью опекунов и попечителей, приемных родителей.</w:t>
      </w:r>
    </w:p>
    <w:p w:rsidR="00956DE9" w:rsidRPr="00956DE9" w:rsidRDefault="00956DE9" w:rsidP="00956DE9">
      <w:pPr>
        <w:numPr>
          <w:ilvl w:val="0"/>
          <w:numId w:val="3"/>
        </w:numPr>
        <w:spacing w:after="0" w:line="240" w:lineRule="auto"/>
        <w:jc w:val="both"/>
        <w:rPr>
          <w:rFonts w:ascii="Times New Roman" w:hAnsi="Times New Roman" w:cs="Times New Roman"/>
          <w:sz w:val="28"/>
          <w:szCs w:val="28"/>
        </w:rPr>
      </w:pPr>
      <w:r w:rsidRPr="00956DE9">
        <w:rPr>
          <w:rFonts w:ascii="Times New Roman" w:hAnsi="Times New Roman" w:cs="Times New Roman"/>
          <w:sz w:val="28"/>
          <w:szCs w:val="28"/>
        </w:rPr>
        <w:t xml:space="preserve">Контроль за сохранностью имущества граждан, находящихся под опекой или попечительством, в том числе помещенных в учреждения для детей- сирот и детей, оставшихся без попечения родителей.  </w:t>
      </w:r>
    </w:p>
    <w:p w:rsidR="00956DE9" w:rsidRPr="00956DE9" w:rsidRDefault="00956DE9" w:rsidP="00956DE9">
      <w:pPr>
        <w:jc w:val="both"/>
        <w:rPr>
          <w:rFonts w:ascii="Times New Roman" w:hAnsi="Times New Roman" w:cs="Times New Roman"/>
          <w:sz w:val="28"/>
          <w:szCs w:val="28"/>
        </w:rPr>
      </w:pPr>
    </w:p>
    <w:p w:rsidR="00956DE9" w:rsidRPr="00956DE9" w:rsidRDefault="00956DE9" w:rsidP="00956DE9">
      <w:pPr>
        <w:jc w:val="center"/>
        <w:rPr>
          <w:rFonts w:ascii="Times New Roman" w:hAnsi="Times New Roman" w:cs="Times New Roman"/>
          <w:sz w:val="28"/>
          <w:szCs w:val="28"/>
        </w:rPr>
      </w:pPr>
      <w:r w:rsidRPr="00956DE9">
        <w:rPr>
          <w:rFonts w:ascii="Times New Roman" w:hAnsi="Times New Roman" w:cs="Times New Roman"/>
          <w:sz w:val="28"/>
          <w:szCs w:val="28"/>
        </w:rPr>
        <w:t>Выявление и учет  граждан, нуждающихся в установлении опеки и попечительства.</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За 2014 год органом  опеки и попечительства выявлено и учтено 6 детей  и 8 детей было неустроенных на начало года. Все выявленные и неустроенные дети  были устроены в течение года, в том числе:</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возвращено родителям - 3 ребенка;</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помещены под надзор в учреждение – 1 ребенок;</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определено под опеку и попечительство – 9 детей;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умер – 1 ребенок.</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В целом в  2014 году на семейные формы устройства (опеку, приемную семью, усыновление)  передано -  22 ребенка – это незначительное увеличение в сравнение с 2013 годом (на 1 ребенка больше, в 2013 – 21 ребенок), однако имеющее большое значение для каждого ребенка, который сможет жить в семье и ощутить заботу и любовь близкого и родного человека. В 2012 году в семьи было передано тоже 21 ребенок.</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Общая численность детей-сирот и детей, оставшихся без попечения родителей, состоящих на учете в органе опеки и попечительства на начало </w:t>
      </w:r>
      <w:r w:rsidRPr="00956DE9">
        <w:rPr>
          <w:rFonts w:ascii="Times New Roman" w:hAnsi="Times New Roman" w:cs="Times New Roman"/>
          <w:sz w:val="28"/>
          <w:szCs w:val="28"/>
        </w:rPr>
        <w:lastRenderedPageBreak/>
        <w:t>отчетного периода – 231 ребенок, что составляет 4,7 % от общей численности детского населения района из них находится:</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под безвозмездной и возмездной формой опеки и попечительства – 120 детей;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в организациях для детей - сирот и детей, оставшихся без попечения родителей – 107 детей;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обучаются в учреждениях начального, среднего и высшего профессионального образования, законными представителями которых является орган опеки и попечительства - 4 человека.</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На территории Киренского района  число родителей, ограниченных судом в родительских правах изменилось  значительно  - уменьшилось на 4 человека -  3 родителя (2013 год – 7 родителей), лишенных родительских прав не значительно на 1 родителя  – 6 (2013 год – 7 родителей). На положительную динамику данного показателя повлияли предпринимаемые меры по профилактике социального сиротства, а также принятие судебными органами к родителям ограничения в родительских правах как более мягкой меры, с целью неиспользования такой меры как лишение родительских прав. Ограничение в родительских правах принято в отношении 4 детей, лишение в отношении  9 детей. По итогам года восстановлены  в родительских правах – 1 родитель, отменено ограничение родительских прав в отношении 2 родителей.</w:t>
      </w:r>
    </w:p>
    <w:p w:rsidR="00956DE9" w:rsidRPr="00956DE9" w:rsidRDefault="00956DE9" w:rsidP="00956DE9">
      <w:pPr>
        <w:jc w:val="center"/>
        <w:rPr>
          <w:rFonts w:ascii="Times New Roman" w:hAnsi="Times New Roman" w:cs="Times New Roman"/>
          <w:sz w:val="28"/>
          <w:szCs w:val="28"/>
        </w:rPr>
      </w:pPr>
      <w:r w:rsidRPr="00956DE9">
        <w:rPr>
          <w:rFonts w:ascii="Times New Roman" w:hAnsi="Times New Roman" w:cs="Times New Roman"/>
          <w:sz w:val="28"/>
          <w:szCs w:val="28"/>
        </w:rPr>
        <w:t>Установление опеки и попечительства, приемная семья.</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Численность  семей исполняющих свои обязанности по различным семейным формам устройства составляет 112 семей с общим количеством детей -  120  ( 2013 год – 136 семей – 152 ребенка):</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безвозмездная опека и попечительство – 61 семья – 68 детей ( в 2013 году – 80 семей- 96 детей)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возмездная основа (приемная семья) – 36 семей  - 37 детей (в 2013 году – 43 семьи - 43 ребенка);</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усыновители -  15 семей – 15 детей (в 2013 году – 13 семей – 13 детей).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Значительное снижение количества детей, переданных под безвозмездную опеку, обусловлено отсутствием мер материального стимулирования, предусмотренных для опекунов и попечителей, а также большим количеством снятых дел по достижении совершеннолетия и связи с </w:t>
      </w:r>
      <w:r w:rsidRPr="00956DE9">
        <w:rPr>
          <w:rFonts w:ascii="Times New Roman" w:hAnsi="Times New Roman" w:cs="Times New Roman"/>
          <w:sz w:val="28"/>
          <w:szCs w:val="28"/>
        </w:rPr>
        <w:lastRenderedPageBreak/>
        <w:t xml:space="preserve">выбытием к родителям. Снижение количества приемных семей объясняется снятием с учета по достижении совершеннолетия и  переменой места жительства. Усыновляется гражданами района детей немного, количество случаев усыновления детей-сирот в сравнении с 2013 годом увеличилось на 2 ребенка. </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Сняты с учета в отчетном периоде – 36 детей (2013 год – 23 ребенка), из них:</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по достижении совершеннолетия – 24;</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с переменой места жительства – 7 детей;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выбыли к родителям – 5 детей.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В соответствии с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ежегодно проводится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Все дети-сироты и дети оставшиеся без попечения родителей прошли диспансеризацию. </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Дважды в год органы опеки и попечительства проводят плановые проверки условий проживания опекаемых по различным  формам устройства детей в семьи (опека, попечительство, приемные семьи), составляются акты проверки, выносятся рекомендации. Также осуществляется  надзор за деятельностью опекунов и попечителей, приемных родителей; контроль  за имуществом граждан, находящихся под опекой или попечительством, в том числе помещенных в учреждения для детей- сирот и детей, оставшихся без попечения родителей.  </w:t>
      </w:r>
    </w:p>
    <w:p w:rsidR="00956DE9" w:rsidRDefault="00956DE9" w:rsidP="00956DE9">
      <w:pPr>
        <w:ind w:left="360"/>
        <w:jc w:val="both"/>
        <w:rPr>
          <w:rFonts w:ascii="Times New Roman" w:hAnsi="Times New Roman" w:cs="Times New Roman"/>
          <w:sz w:val="28"/>
          <w:szCs w:val="28"/>
        </w:rPr>
      </w:pPr>
      <w:r w:rsidRPr="00956DE9">
        <w:rPr>
          <w:rFonts w:ascii="Times New Roman" w:hAnsi="Times New Roman" w:cs="Times New Roman"/>
          <w:sz w:val="28"/>
          <w:szCs w:val="28"/>
        </w:rPr>
        <w:t>Учет граждан, желающих принять ребенка на воспитание в свои семьи.</w:t>
      </w:r>
    </w:p>
    <w:p w:rsidR="00956DE9" w:rsidRPr="00956DE9" w:rsidRDefault="00956DE9" w:rsidP="00956DE9">
      <w:pPr>
        <w:ind w:left="360"/>
        <w:jc w:val="both"/>
        <w:rPr>
          <w:rFonts w:ascii="Times New Roman" w:hAnsi="Times New Roman" w:cs="Times New Roman"/>
          <w:sz w:val="28"/>
          <w:szCs w:val="28"/>
        </w:rPr>
      </w:pPr>
      <w:r w:rsidRPr="00956DE9">
        <w:rPr>
          <w:rFonts w:ascii="Times New Roman" w:hAnsi="Times New Roman" w:cs="Times New Roman"/>
          <w:sz w:val="28"/>
          <w:szCs w:val="28"/>
        </w:rPr>
        <w:t xml:space="preserve">В течение 2014 года состояло на учете 11 семей (2013 год – 23 семьи), желающих принять в свои семьи детей, в том числе 10 семей смогли подобрать ребенка за отчетный год, одна семья не подобрала по причине отсутствия ребенка соответствующей возрастной категории. </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Подготовка приемных родителей  осуществляется Школой приемных родителей, которые также осуществляют сопровождение замещающих семей. За 2014 год в Школе приемных родителей прошли обучение 10 человек, за 4 </w:t>
      </w:r>
      <w:r w:rsidRPr="00956DE9">
        <w:rPr>
          <w:rFonts w:ascii="Times New Roman" w:hAnsi="Times New Roman" w:cs="Times New Roman"/>
          <w:sz w:val="28"/>
          <w:szCs w:val="28"/>
        </w:rPr>
        <w:lastRenderedPageBreak/>
        <w:t>месяца 2015 года обратилось уже 7 человек. Деятельность Школ приемных родителей позволяет осуществлять более качественный подбор кандидатов в приемные родители, а также предотвратить случаи возврата детей. В целях оказания сопровождения гражданам, которые приняли в свои семьи детей, оставшихся без попечения родителей, в Комплексном центре социального обслуживания создано отделение помощи семье и детям.</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Меры социальной поддержки опекунов, попечителей, приемных семей.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Для развития и совершенствования института усыновления, приемных, опекунских семей на территории области реализуется Закон Иркутской области от 17.12.2008 года № 107-оз «Об отдельных мерах социальной поддержке детей - сирот, детей, оставшихся без попечения родителей, лиц из числа детей-сирот и детей, оставшихся без попечения родителей, в Иркутской области» (далее – Закон №107-оз), устанавливающий:  выплату денежных средств на содержание ребенка, находящегося под опекой (попечительством), переданного на воспитание в приемную семью. В настоящее время размер выплаты составляет 5000 рублей с учетом районного коэффициента 1,3 – 6500 рублей. В 2014 году денежные средства в сумме  – 8 657 369 рублей выплачены на детей, находящихся под опекой и в приемных семьях.</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Также Законом  № 107-оз предусмотрено право лиц из числа детей-сирот и детей, оставшихся без попечения родителей, обучающихся в муниципальных образовательных учреждениях после достижения восемнадцатилетнего возраста, на обеспечение ежедневным бесплатным проездом к месту учебы и обратно, а также предоставление компенсации стоимости проезда. Обращений за предоставлением указанной меры социальной поддержки не зарегистрировано.</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За выплатой компенсации расходов, понесенных детьми- сиротами в связи с ремонтом жилых помещений, принадлежащих им на праве собственности, обращений не зарегистрировано, в виду отсутствия таковых.</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Законом Иркутской области от 07.12.2009 года № 92/58/- оз «Об отдельных вопросах осуществления деятельности по опеке и попечительству в Иркутской области» установлена выплата вознаграждения, причитающаяся приемному родителю.</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Размер вознаграждения с 1 сентября 2013 года составляет 3 125 рублей, с  учетом районного коэффициента и процентных надбавок к заработной плате за стаж работы в районах Крайнего Севера и приравненных к ним </w:t>
      </w:r>
      <w:r w:rsidRPr="00956DE9">
        <w:rPr>
          <w:rFonts w:ascii="Times New Roman" w:hAnsi="Times New Roman" w:cs="Times New Roman"/>
          <w:sz w:val="28"/>
          <w:szCs w:val="28"/>
        </w:rPr>
        <w:lastRenderedPageBreak/>
        <w:t>местностях составляет 6 875 рублей. В 2014 году на оплату вознаграждения, причитающегося приемным родителям, направлено 5 084 185 рублей.</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В целях материальной поддержки лиц, усыновивших (удочеривших) детей, на территории Иркутской области принят Закон Иркутской области от 03.11.2011 года №102-оз «О дополнительных мере социальной поддержки граждан, усыновивших (удочеривших) детей-сирот и детей, оставшихся без попечения родителей, в Иркутской области», устанавливающий дополнительную меру социальной поддержки в виде единовременной выплаты гражданам, усыновившим (удочерившим) детей-сирот и детей, оставшихся без попечения родителей. Право на единовременную выплату при усыновлении имеют граждане РФ, проживающие на территории Иркутской области, усыновившие (удочерившие) ребенка не ранее 01 января 2011 года. Единовременная выплата при усыновлении предоставляется по истечении 3 лет со дня вступления в силу решения суда об усыновлении ребенка, но не позднее 5 лет со дня вступления в силу решения суда об усыновлении. Данная выплата выплачивается с 1 января 2014 года.  В 2014 году выплата произведена одной семье в размере 100 000 рублей. </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С 1 января 2013 реализация дополнительной гарантии права детей-сирот на обеспечение жилыми помещениями в Иркутской области  осуществляется в рамках Закона Иркутской области от 28.12.2012 года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Закон №164-ОЗ), которым определено два исполнительных органа государственной власти Иркутской области, уполномоченных на исполнение данного законодательного акта:</w:t>
      </w:r>
    </w:p>
    <w:p w:rsidR="00956DE9" w:rsidRPr="00956DE9" w:rsidRDefault="00956DE9" w:rsidP="00956DE9">
      <w:pPr>
        <w:numPr>
          <w:ilvl w:val="0"/>
          <w:numId w:val="4"/>
        </w:numPr>
        <w:spacing w:after="0" w:line="240" w:lineRule="auto"/>
        <w:jc w:val="both"/>
        <w:rPr>
          <w:rFonts w:ascii="Times New Roman" w:hAnsi="Times New Roman" w:cs="Times New Roman"/>
          <w:sz w:val="28"/>
          <w:szCs w:val="28"/>
        </w:rPr>
      </w:pPr>
      <w:r w:rsidRPr="00956DE9">
        <w:rPr>
          <w:rFonts w:ascii="Times New Roman" w:hAnsi="Times New Roman" w:cs="Times New Roman"/>
          <w:sz w:val="28"/>
          <w:szCs w:val="28"/>
        </w:rPr>
        <w:t>министерство социального развития, опеки и попечительства Иркутской области в части:</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формирования и ведения списка детей-сирот, подлежащих обеспечению жилыми помещениями;</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признания факта невозможности проживания детей-сирот в ранее занимаемых жилых помещениях;</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выявления обстоятельств, свидетельствующих о необходимости оказания лицу, с которым заключен договор найма специализированного жилого помещения, содействия в преодолении трудной жизненной ситуации.</w:t>
      </w:r>
    </w:p>
    <w:p w:rsidR="00956DE9" w:rsidRPr="00956DE9" w:rsidRDefault="00956DE9" w:rsidP="00956DE9">
      <w:pPr>
        <w:numPr>
          <w:ilvl w:val="0"/>
          <w:numId w:val="4"/>
        </w:numPr>
        <w:spacing w:after="0" w:line="240" w:lineRule="auto"/>
        <w:jc w:val="both"/>
        <w:rPr>
          <w:rFonts w:ascii="Times New Roman" w:hAnsi="Times New Roman" w:cs="Times New Roman"/>
          <w:sz w:val="28"/>
          <w:szCs w:val="28"/>
        </w:rPr>
      </w:pPr>
      <w:r w:rsidRPr="00956DE9">
        <w:rPr>
          <w:rFonts w:ascii="Times New Roman" w:hAnsi="Times New Roman" w:cs="Times New Roman"/>
          <w:sz w:val="28"/>
          <w:szCs w:val="28"/>
        </w:rPr>
        <w:t xml:space="preserve"> министерство имущественных отношений Иркутской области в части:</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lastRenderedPageBreak/>
        <w:t>- формирования специализированного жилищного фонда Иркутской области для детей-сирот и его управления;</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заключения договоров найма специализированных жилых помещений с детьми-сиротами.</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В целях исполнения положений Закона № 164-ОЗ сформирован список детей-сирот, подлежащих обеспечению жилыми помещениями в Иркутской области, включающий сведения о лицах указанной категории, достигших 14 лет. По состоянию на 31 декабря 2014 года общая численность лиц по Иркутской области составляла -   11121  человек ( на 31.12.2013 года – 11053 человек), по Киренскому району - 152  человека (на 31.12.2013 года – 135 человек). В течение 2014 года предоставлено жилое помещение – 2 детям-сиротам. Для справки за 4 месяца 2015 года предоставлено – 10 детям-сиротам.</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В целях реализации мероприятий по формированию специализированного  жилищного фонда  Иркутской области и предоставлению жилых помещений детям - сиротам постановлением Правительства Иркутской области от 02.04.2013 года № 132-пп  утверждена долгосрочная целевая программа Иркутской области «Обеспечение жилыми помещениями детей- сирот и детей, оставшихся без попечения родителей, лиц из числа детей- сирот и детей, оставшихся без попечения родителей, на 2013-2015 годы». Объемы финансирования мероприятий данной программы определены за счет областного и федерального бюджета.  Необходимо отметить, что реализация права детей-сирот  на жилое помещение в Иркутской области осуществляется, в том числе в рамках  исполнения органами местного самоуправления судебных актов об обеспечении лиц указанной категории жилыми помещениями по договорам социального найма, вынесенных в соответствии с законодательством, действующим на территории региона до 01.01.2013 года. По итогам 2014 года муниципальным образованием Киренский район  приобретено 2 жилых помещения из 10 требуемых.</w:t>
      </w:r>
    </w:p>
    <w:p w:rsidR="00956DE9" w:rsidRPr="00956DE9" w:rsidRDefault="00956DE9" w:rsidP="00956DE9">
      <w:pPr>
        <w:jc w:val="both"/>
        <w:rPr>
          <w:rFonts w:ascii="Times New Roman" w:hAnsi="Times New Roman" w:cs="Times New Roman"/>
          <w:sz w:val="28"/>
          <w:szCs w:val="28"/>
        </w:rPr>
      </w:pPr>
      <w:r w:rsidRPr="00956DE9">
        <w:rPr>
          <w:rFonts w:ascii="Times New Roman" w:hAnsi="Times New Roman" w:cs="Times New Roman"/>
          <w:sz w:val="28"/>
          <w:szCs w:val="28"/>
        </w:rPr>
        <w:t xml:space="preserve">        Органами опеки и попечительства систематически проводится работа по освещению проблем социального сиротства, размещению информации о возможности обращения в компетентные органы по вопросам установления опеки и попечительства над детьми, оказания социальной и юридической помощи. Меры по профилактике социального сиротства предпринимаются совместно органами внутренних дел, комиссией по делам несовершеннолетних и защите их прав.</w:t>
      </w:r>
    </w:p>
    <w:sectPr w:rsidR="00956DE9" w:rsidRPr="00956DE9" w:rsidSect="006510D4">
      <w:headerReference w:type="default" r:id="rId7"/>
      <w:footerReference w:type="default" r:id="rId8"/>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FE" w:rsidRDefault="004A00FE" w:rsidP="00B96C92">
      <w:pPr>
        <w:spacing w:after="0" w:line="240" w:lineRule="auto"/>
      </w:pPr>
      <w:r>
        <w:separator/>
      </w:r>
    </w:p>
  </w:endnote>
  <w:endnote w:type="continuationSeparator" w:id="1">
    <w:p w:rsidR="004A00FE" w:rsidRDefault="004A00FE" w:rsidP="00B9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Default="004A00FE">
    <w:pPr>
      <w:pStyle w:val="a5"/>
    </w:pPr>
  </w:p>
  <w:p w:rsidR="00515263" w:rsidRDefault="004A00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FE" w:rsidRDefault="004A00FE" w:rsidP="00B96C92">
      <w:pPr>
        <w:spacing w:after="0" w:line="240" w:lineRule="auto"/>
      </w:pPr>
      <w:r>
        <w:separator/>
      </w:r>
    </w:p>
  </w:footnote>
  <w:footnote w:type="continuationSeparator" w:id="1">
    <w:p w:rsidR="004A00FE" w:rsidRDefault="004A00FE" w:rsidP="00B96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Pr="00A652F9" w:rsidRDefault="005E6D6E" w:rsidP="00515263">
    <w:pPr>
      <w:pStyle w:val="a3"/>
      <w:jc w:val="right"/>
      <w:rPr>
        <w:rFonts w:ascii="Times New Roman" w:hAnsi="Times New Roman" w:cs="Times New Roman"/>
        <w:sz w:val="24"/>
        <w:szCs w:val="24"/>
      </w:rPr>
    </w:pPr>
    <w:r w:rsidRPr="00A652F9">
      <w:rPr>
        <w:rFonts w:ascii="Times New Roman" w:hAnsi="Times New Roman" w:cs="Times New Roman"/>
        <w:sz w:val="24"/>
        <w:szCs w:val="24"/>
      </w:rPr>
      <w:t xml:space="preserve">                                                                                                                                                                    </w:t>
    </w:r>
    <w:r>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DE0924"/>
    <w:multiLevelType w:val="hybridMultilevel"/>
    <w:tmpl w:val="31D0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44615"/>
    <w:multiLevelType w:val="hybridMultilevel"/>
    <w:tmpl w:val="BF6AD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EC2306F"/>
    <w:multiLevelType w:val="hybridMultilevel"/>
    <w:tmpl w:val="BAD6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6D6E"/>
    <w:rsid w:val="00097053"/>
    <w:rsid w:val="000A7785"/>
    <w:rsid w:val="00103B1B"/>
    <w:rsid w:val="001341FC"/>
    <w:rsid w:val="00200CC3"/>
    <w:rsid w:val="002055B5"/>
    <w:rsid w:val="002420BC"/>
    <w:rsid w:val="002E306F"/>
    <w:rsid w:val="0033665F"/>
    <w:rsid w:val="0034761D"/>
    <w:rsid w:val="003B46CB"/>
    <w:rsid w:val="00425955"/>
    <w:rsid w:val="00460F9E"/>
    <w:rsid w:val="00475303"/>
    <w:rsid w:val="004A00FE"/>
    <w:rsid w:val="005E4D87"/>
    <w:rsid w:val="005E6D6E"/>
    <w:rsid w:val="006510D4"/>
    <w:rsid w:val="006C13AF"/>
    <w:rsid w:val="006F79DC"/>
    <w:rsid w:val="007A4949"/>
    <w:rsid w:val="007B75CE"/>
    <w:rsid w:val="00893B18"/>
    <w:rsid w:val="00903A76"/>
    <w:rsid w:val="0091397B"/>
    <w:rsid w:val="0094136E"/>
    <w:rsid w:val="00956DE9"/>
    <w:rsid w:val="009736DB"/>
    <w:rsid w:val="009C7EBE"/>
    <w:rsid w:val="00A64840"/>
    <w:rsid w:val="00B0303D"/>
    <w:rsid w:val="00B96C92"/>
    <w:rsid w:val="00D131A2"/>
    <w:rsid w:val="00D86E45"/>
    <w:rsid w:val="00D96370"/>
    <w:rsid w:val="00E61333"/>
    <w:rsid w:val="00E93029"/>
    <w:rsid w:val="00EB6030"/>
    <w:rsid w:val="00F101CC"/>
    <w:rsid w:val="00FB70F6"/>
    <w:rsid w:val="00FF4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6D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6D6E"/>
  </w:style>
  <w:style w:type="paragraph" w:styleId="a5">
    <w:name w:val="footer"/>
    <w:basedOn w:val="a"/>
    <w:link w:val="a6"/>
    <w:uiPriority w:val="99"/>
    <w:semiHidden/>
    <w:unhideWhenUsed/>
    <w:rsid w:val="005E6D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6D6E"/>
  </w:style>
  <w:style w:type="paragraph" w:styleId="a7">
    <w:name w:val="Normal (Web)"/>
    <w:basedOn w:val="a"/>
    <w:uiPriority w:val="99"/>
    <w:rsid w:val="005E6D6E"/>
    <w:pPr>
      <w:suppressAutoHyphens/>
      <w:spacing w:before="280" w:after="119" w:line="240" w:lineRule="auto"/>
    </w:pPr>
    <w:rPr>
      <w:rFonts w:ascii="Times New Roman" w:eastAsia="Times New Roman" w:hAnsi="Times New Roman" w:cs="Times New Roman"/>
      <w:sz w:val="24"/>
      <w:szCs w:val="24"/>
      <w:lang w:eastAsia="ar-SA"/>
    </w:rPr>
  </w:style>
  <w:style w:type="character" w:styleId="a8">
    <w:name w:val="Hyperlink"/>
    <w:basedOn w:val="a0"/>
    <w:semiHidden/>
    <w:rsid w:val="005E6D6E"/>
    <w:rPr>
      <w:color w:val="0000FF"/>
      <w:u w:val="single"/>
    </w:rPr>
  </w:style>
  <w:style w:type="table" w:styleId="a9">
    <w:name w:val="Table Grid"/>
    <w:basedOn w:val="a1"/>
    <w:rsid w:val="00E930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9302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a">
    <w:name w:val="No Spacing"/>
    <w:uiPriority w:val="1"/>
    <w:qFormat/>
    <w:rsid w:val="00E93029"/>
    <w:pPr>
      <w:spacing w:after="0" w:line="240" w:lineRule="auto"/>
    </w:pPr>
    <w:rPr>
      <w:rFonts w:ascii="Calibri" w:eastAsia="Times New Roman" w:hAnsi="Calibri" w:cs="Times New Roman"/>
    </w:rPr>
  </w:style>
  <w:style w:type="paragraph" w:styleId="ab">
    <w:name w:val="List Paragraph"/>
    <w:basedOn w:val="a"/>
    <w:uiPriority w:val="34"/>
    <w:qFormat/>
    <w:rsid w:val="00E9302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6">
    <w:name w:val="Основной текст (6)_"/>
    <w:basedOn w:val="a0"/>
    <w:link w:val="61"/>
    <w:uiPriority w:val="99"/>
    <w:rsid w:val="00E93029"/>
    <w:rPr>
      <w:rFonts w:ascii="Times New Roman" w:hAnsi="Times New Roman" w:cs="Times New Roman"/>
      <w:sz w:val="25"/>
      <w:szCs w:val="25"/>
      <w:shd w:val="clear" w:color="auto" w:fill="FFFFFF"/>
    </w:rPr>
  </w:style>
  <w:style w:type="character" w:customStyle="1" w:styleId="60">
    <w:name w:val="Основной текст (6)"/>
    <w:basedOn w:val="6"/>
    <w:uiPriority w:val="99"/>
    <w:rsid w:val="00E93029"/>
  </w:style>
  <w:style w:type="paragraph" w:customStyle="1" w:styleId="61">
    <w:name w:val="Основной текст (6)1"/>
    <w:basedOn w:val="a"/>
    <w:link w:val="6"/>
    <w:uiPriority w:val="99"/>
    <w:rsid w:val="00E93029"/>
    <w:pPr>
      <w:shd w:val="clear" w:color="auto" w:fill="FFFFFF"/>
      <w:spacing w:after="0" w:line="240" w:lineRule="atLeast"/>
    </w:pPr>
    <w:rPr>
      <w:rFonts w:ascii="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2015-06-01T05:51:00Z</cp:lastPrinted>
  <dcterms:created xsi:type="dcterms:W3CDTF">2015-05-25T00:26:00Z</dcterms:created>
  <dcterms:modified xsi:type="dcterms:W3CDTF">2015-06-01T05:52:00Z</dcterms:modified>
</cp:coreProperties>
</file>